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8BCE2" w14:textId="078E56C5" w:rsidR="00B47817" w:rsidRDefault="00B47817" w:rsidP="00B47817">
      <w:pPr>
        <w:jc w:val="both"/>
      </w:pPr>
    </w:p>
    <w:p w14:paraId="7B1110BC" w14:textId="79B5A847" w:rsidR="00B47817" w:rsidRDefault="00B47817" w:rsidP="00B47817">
      <w:pPr>
        <w:ind w:firstLine="708"/>
        <w:jc w:val="both"/>
      </w:pPr>
      <w:r>
        <w:t xml:space="preserve">Przypominamy, że  Realizatorzy, którzy otrzymali dofinasowanie w Konkursie </w:t>
      </w:r>
      <w:r w:rsidR="003426BA">
        <w:t>Moc Małych Społeczności – Opolskie 2026</w:t>
      </w:r>
      <w:r>
        <w:t xml:space="preserve"> zobowiązani są do prowadzenia dokumentacji dotyczącej realizacji projektu w sposób umożliwiający jednoznaczną ocenę prawidłowości wykonania zadania - w szczególności w zakresie ponoszonych kosztów/wydatków oraz ich kwalifikowalności.</w:t>
      </w:r>
    </w:p>
    <w:p w14:paraId="58BBEC63" w14:textId="77777777" w:rsidR="00B47817" w:rsidRDefault="00B47817" w:rsidP="00B47817">
      <w:pPr>
        <w:jc w:val="both"/>
      </w:pPr>
    </w:p>
    <w:p w14:paraId="4785CE81" w14:textId="7E62E6EA" w:rsidR="00B47817" w:rsidRDefault="00B47817" w:rsidP="00B47817">
      <w:pPr>
        <w:ind w:firstLine="708"/>
        <w:jc w:val="both"/>
      </w:pPr>
      <w:r>
        <w:t xml:space="preserve">Zarówno w przypadku dokumentów w formie papierowej, jak i dokumentów elektronicznych (np. faktur wystawianych i udostępnianych za pośrednictwem </w:t>
      </w:r>
      <w:proofErr w:type="spellStart"/>
      <w:r>
        <w:t>KSeF</w:t>
      </w:r>
      <w:proofErr w:type="spellEnd"/>
      <w:r>
        <w:t>) wymagane informacje identyfikujące projekt mogą stanowić odpowiednie zapisy w ewidencji księgowej. Tym samym, Realizatorzy nie muszą drukować i opisywać dokumentów elektronicznych.</w:t>
      </w:r>
    </w:p>
    <w:p w14:paraId="63694F9C" w14:textId="6608E5C0" w:rsidR="00B47817" w:rsidRDefault="00B47817" w:rsidP="00B47817">
      <w:pPr>
        <w:ind w:firstLine="708"/>
        <w:jc w:val="both"/>
      </w:pPr>
      <w:r>
        <w:t xml:space="preserve">Zgodnie z wytycznymi, ewidencja ta powinna zapewniać trwałe, jednoznaczne </w:t>
      </w:r>
      <w:r>
        <w:br/>
        <w:t>i weryfikowalne powiązanie dokumentu księgowego z jego opisem w systemie finansowo- księgowym. Aby tak się stało, należy wskazać w nazwie konta księgowego oraz opisie dokumentu w systemie finansowo-księgowym np. numer i/lub nazwę projektu, źródło finansowania, kwotę wydatku kwalifikowanego oraz właściwą pozycję budżetu projektu zgodnie z zatwierdzonym wnioskiem o dofinansowanie (w tym kategorią kosztu i zadania, którego dotyczy wydatek).</w:t>
      </w:r>
    </w:p>
    <w:p w14:paraId="1A11FC49" w14:textId="33419BFD" w:rsidR="00B47817" w:rsidRDefault="00B47817" w:rsidP="00B47817">
      <w:pPr>
        <w:ind w:firstLine="708"/>
        <w:jc w:val="both"/>
      </w:pPr>
      <w:r>
        <w:t>W przypadku uproszczonej ewidencji przychodów i kosztów (UEPIK) można zastosować dodatkowe oznaczenia, w postaci kodów i/ lub szczegółowo opisać w załączniku nr 1 do Rozporządzeniem Ministra Finansów i Gospodarki z dnia 22 grudnia 2025 r. w sprawie prowadzenia uproszczonej ewidencji przychodów i kosztów przez niektóre organizacje pozarządowe oraz stowarzyszenia jednostek samorządu terytorialnego w Zestawieniu Przychodów i Kosztów (opis zdarzenia).</w:t>
      </w:r>
    </w:p>
    <w:p w14:paraId="38EC7263" w14:textId="770A11D9" w:rsidR="00B47817" w:rsidRDefault="00B47817" w:rsidP="00B47817">
      <w:pPr>
        <w:ind w:firstLine="708"/>
        <w:jc w:val="both"/>
      </w:pPr>
      <w:r>
        <w:t xml:space="preserve">Podczas weryfikacji przez  OCWIP prawidłowości wydatkowania dotacji, dokumentami potwierdzającymi odpowiednie przypisanie wydatku będą przede wszystkim informacje zawarte w systemie finansowo-księgowym lub w zestawieniu przychodów i kosztów oraz dokument źródłowy w formie papierowej lub elektronicznej udostępniony z pośrednictwem </w:t>
      </w:r>
      <w:proofErr w:type="spellStart"/>
      <w:r>
        <w:t>KSeF</w:t>
      </w:r>
      <w:proofErr w:type="spellEnd"/>
      <w:r>
        <w:t>.</w:t>
      </w:r>
    </w:p>
    <w:p w14:paraId="4AB1B2CE" w14:textId="221B98CE" w:rsidR="00B47817" w:rsidRDefault="00B47817" w:rsidP="00B47817">
      <w:pPr>
        <w:ind w:firstLine="708"/>
        <w:jc w:val="both"/>
      </w:pPr>
      <w:r>
        <w:t>Realizator może również zastosować inne rozwiązanie organizacyjne zapewniające przejrzystą identyfikację operacji projektowych. Zaznaczamy, że sposób oznaczenia danych księgowych projektu pozostaje w gestii Realizatora, jednak powinien być zgodny z zasadą przejrzystości i umożliwiać łatwe wyszczególnienie wszystkich zdarzeń gospodarczych związanych z otrzymaniem i wykorzystaniem dotacji. Ułatwi to przygotowanie sprawozdań oraz usprawni ewentualne kontrole.</w:t>
      </w:r>
    </w:p>
    <w:p w14:paraId="64C9ABE7" w14:textId="659D61E4" w:rsidR="007132BE" w:rsidRPr="00B47817" w:rsidRDefault="00B47817" w:rsidP="00B47817">
      <w:pPr>
        <w:ind w:firstLine="708"/>
        <w:jc w:val="both"/>
      </w:pPr>
      <w:r>
        <w:lastRenderedPageBreak/>
        <w:t xml:space="preserve">Zwracamy uwagę, że wszystkie przyjęte rozwiązania w zakresie prowadzenia ewidencji księgowej powinny pozostawać zgodne z obowiązującymi przepisami ustawy </w:t>
      </w:r>
      <w:r>
        <w:br/>
        <w:t xml:space="preserve">z dnia 29 września 1994 r. o rachunkowości oraz z przyjętą przez Beneficjenta polityką rachunkowości, Rozporządzeniem Ministra Finansów i Gospodarki z dnia 22 grudnia 2025 r. w sprawie prowadzenia uproszczonej ewidencji przychodów i kosztów przez niektóre organizacje pozarządowe oraz stowarzyszenia jednostek samorządu terytorialnego, </w:t>
      </w:r>
      <w:r>
        <w:br/>
        <w:t xml:space="preserve">a także Rozporządzeniem Ministra Finansów i Gospodarki z dnia 23 grudnia 2025 r. </w:t>
      </w:r>
      <w:r>
        <w:br/>
        <w:t>w sprawie prowadzenia uproszczonej ewidencji przychodów i kosztów przez koła gospodyń wiejskich.</w:t>
      </w:r>
    </w:p>
    <w:sectPr w:rsidR="007132BE" w:rsidRPr="00B47817" w:rsidSect="00AD3E1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985204" w14:textId="77777777" w:rsidR="00F45765" w:rsidRDefault="00F45765">
      <w:pPr>
        <w:spacing w:after="0" w:line="240" w:lineRule="auto"/>
      </w:pPr>
      <w:r>
        <w:separator/>
      </w:r>
    </w:p>
  </w:endnote>
  <w:endnote w:type="continuationSeparator" w:id="0">
    <w:p w14:paraId="7D60413A" w14:textId="77777777" w:rsidR="00F45765" w:rsidRDefault="00F45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D7EED" w14:textId="77777777" w:rsidR="00F45765" w:rsidRDefault="00F45765">
      <w:pPr>
        <w:spacing w:after="0" w:line="240" w:lineRule="auto"/>
      </w:pPr>
      <w:r>
        <w:separator/>
      </w:r>
    </w:p>
  </w:footnote>
  <w:footnote w:type="continuationSeparator" w:id="0">
    <w:p w14:paraId="30343B5A" w14:textId="77777777" w:rsidR="00F45765" w:rsidRDefault="00F457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4442E" w14:textId="22075170" w:rsidR="00247D3C" w:rsidRDefault="003426BA" w:rsidP="001A58EE">
    <w:pPr>
      <w:pStyle w:val="Nagwek"/>
      <w:jc w:val="center"/>
    </w:pPr>
    <w:r>
      <w:rPr>
        <w:noProof/>
      </w:rPr>
      <w:drawing>
        <wp:inline distT="0" distB="0" distL="0" distR="0" wp14:anchorId="0DCBE844" wp14:editId="70340483">
          <wp:extent cx="5760720" cy="86614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866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21661"/>
    <w:multiLevelType w:val="multilevel"/>
    <w:tmpl w:val="10C4A2C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8165CC"/>
    <w:multiLevelType w:val="multilevel"/>
    <w:tmpl w:val="372CF74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5A53C1"/>
    <w:multiLevelType w:val="multilevel"/>
    <w:tmpl w:val="A9A6C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B52CD4"/>
    <w:multiLevelType w:val="hybridMultilevel"/>
    <w:tmpl w:val="242AAFE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267BD0"/>
    <w:multiLevelType w:val="hybridMultilevel"/>
    <w:tmpl w:val="55669D9C"/>
    <w:lvl w:ilvl="0" w:tplc="05BC3E24">
      <w:start w:val="1"/>
      <w:numFmt w:val="decimal"/>
      <w:lvlText w:val="%1."/>
      <w:lvlJc w:val="left"/>
      <w:pPr>
        <w:ind w:left="1360" w:hanging="360"/>
      </w:pPr>
    </w:lvl>
    <w:lvl w:ilvl="1" w:tplc="49F0E82A">
      <w:start w:val="1"/>
      <w:numFmt w:val="decimal"/>
      <w:lvlText w:val="%2."/>
      <w:lvlJc w:val="left"/>
      <w:pPr>
        <w:ind w:left="1360" w:hanging="360"/>
      </w:pPr>
    </w:lvl>
    <w:lvl w:ilvl="2" w:tplc="57246308">
      <w:start w:val="1"/>
      <w:numFmt w:val="decimal"/>
      <w:lvlText w:val="%3."/>
      <w:lvlJc w:val="left"/>
      <w:pPr>
        <w:ind w:left="1360" w:hanging="360"/>
      </w:pPr>
    </w:lvl>
    <w:lvl w:ilvl="3" w:tplc="AC0A8ED0">
      <w:start w:val="1"/>
      <w:numFmt w:val="decimal"/>
      <w:lvlText w:val="%4."/>
      <w:lvlJc w:val="left"/>
      <w:pPr>
        <w:ind w:left="1360" w:hanging="360"/>
      </w:pPr>
    </w:lvl>
    <w:lvl w:ilvl="4" w:tplc="44F6E386">
      <w:start w:val="1"/>
      <w:numFmt w:val="decimal"/>
      <w:lvlText w:val="%5."/>
      <w:lvlJc w:val="left"/>
      <w:pPr>
        <w:ind w:left="1360" w:hanging="360"/>
      </w:pPr>
    </w:lvl>
    <w:lvl w:ilvl="5" w:tplc="3D38ECA0">
      <w:start w:val="1"/>
      <w:numFmt w:val="decimal"/>
      <w:lvlText w:val="%6."/>
      <w:lvlJc w:val="left"/>
      <w:pPr>
        <w:ind w:left="1360" w:hanging="360"/>
      </w:pPr>
    </w:lvl>
    <w:lvl w:ilvl="6" w:tplc="52AC19F8">
      <w:start w:val="1"/>
      <w:numFmt w:val="decimal"/>
      <w:lvlText w:val="%7."/>
      <w:lvlJc w:val="left"/>
      <w:pPr>
        <w:ind w:left="1360" w:hanging="360"/>
      </w:pPr>
    </w:lvl>
    <w:lvl w:ilvl="7" w:tplc="B92A2C2E">
      <w:start w:val="1"/>
      <w:numFmt w:val="decimal"/>
      <w:lvlText w:val="%8."/>
      <w:lvlJc w:val="left"/>
      <w:pPr>
        <w:ind w:left="1360" w:hanging="360"/>
      </w:pPr>
    </w:lvl>
    <w:lvl w:ilvl="8" w:tplc="37A8A24C">
      <w:start w:val="1"/>
      <w:numFmt w:val="decimal"/>
      <w:lvlText w:val="%9."/>
      <w:lvlJc w:val="left"/>
      <w:pPr>
        <w:ind w:left="1360" w:hanging="360"/>
      </w:pPr>
    </w:lvl>
  </w:abstractNum>
  <w:abstractNum w:abstractNumId="5" w15:restartNumberingAfterBreak="0">
    <w:nsid w:val="6A8B2FA5"/>
    <w:multiLevelType w:val="hybridMultilevel"/>
    <w:tmpl w:val="FABA77C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5A464D0"/>
    <w:multiLevelType w:val="hybridMultilevel"/>
    <w:tmpl w:val="D12618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430623">
    <w:abstractNumId w:val="1"/>
  </w:num>
  <w:num w:numId="2" w16cid:durableId="893929255">
    <w:abstractNumId w:val="0"/>
  </w:num>
  <w:num w:numId="3" w16cid:durableId="316887588">
    <w:abstractNumId w:val="2"/>
  </w:num>
  <w:num w:numId="4" w16cid:durableId="911935210">
    <w:abstractNumId w:val="6"/>
  </w:num>
  <w:num w:numId="5" w16cid:durableId="1852333578">
    <w:abstractNumId w:val="4"/>
  </w:num>
  <w:num w:numId="6" w16cid:durableId="658461154">
    <w:abstractNumId w:val="3"/>
  </w:num>
  <w:num w:numId="7" w16cid:durableId="129336735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118825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2BE"/>
    <w:rsid w:val="001A3972"/>
    <w:rsid w:val="001A53BD"/>
    <w:rsid w:val="001A58EE"/>
    <w:rsid w:val="001D2E3D"/>
    <w:rsid w:val="00247D3C"/>
    <w:rsid w:val="00256756"/>
    <w:rsid w:val="00263E9A"/>
    <w:rsid w:val="003426BA"/>
    <w:rsid w:val="003835DB"/>
    <w:rsid w:val="00424C8D"/>
    <w:rsid w:val="004571E8"/>
    <w:rsid w:val="00471E8E"/>
    <w:rsid w:val="004953AD"/>
    <w:rsid w:val="005A6BD4"/>
    <w:rsid w:val="005C4E6C"/>
    <w:rsid w:val="00637436"/>
    <w:rsid w:val="006B5A7E"/>
    <w:rsid w:val="00701996"/>
    <w:rsid w:val="007068C0"/>
    <w:rsid w:val="007132BE"/>
    <w:rsid w:val="00726E56"/>
    <w:rsid w:val="0074075D"/>
    <w:rsid w:val="007914FE"/>
    <w:rsid w:val="00807F9F"/>
    <w:rsid w:val="00815595"/>
    <w:rsid w:val="0083671F"/>
    <w:rsid w:val="008434A2"/>
    <w:rsid w:val="008B5B49"/>
    <w:rsid w:val="008C7E33"/>
    <w:rsid w:val="008E4013"/>
    <w:rsid w:val="008E403D"/>
    <w:rsid w:val="009D4C6B"/>
    <w:rsid w:val="00A24A7D"/>
    <w:rsid w:val="00A45C8B"/>
    <w:rsid w:val="00AA6E72"/>
    <w:rsid w:val="00AD3E17"/>
    <w:rsid w:val="00B158CD"/>
    <w:rsid w:val="00B47817"/>
    <w:rsid w:val="00B9003C"/>
    <w:rsid w:val="00D41A4B"/>
    <w:rsid w:val="00D907EF"/>
    <w:rsid w:val="00E67912"/>
    <w:rsid w:val="00F23F19"/>
    <w:rsid w:val="00F3466F"/>
    <w:rsid w:val="00F45765"/>
    <w:rsid w:val="00F63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9CD5F5"/>
  <w15:chartTrackingRefBased/>
  <w15:docId w15:val="{4237EF26-FDF1-4EA8-A3FB-9B4CBD1A9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132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132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132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132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132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132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132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132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132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132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132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132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132B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132B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132B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132B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132B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132B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132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132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132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132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132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132B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132B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132B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132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132B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132BE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7132B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132BE"/>
    <w:pPr>
      <w:tabs>
        <w:tab w:val="center" w:pos="4536"/>
        <w:tab w:val="right" w:pos="9072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7132BE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132BE"/>
    <w:pPr>
      <w:tabs>
        <w:tab w:val="center" w:pos="4536"/>
        <w:tab w:val="right" w:pos="9072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7132BE"/>
    <w:rPr>
      <w:kern w:val="0"/>
      <w:sz w:val="22"/>
      <w:szCs w:val="22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132B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132BE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132BE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A3972"/>
    <w:rPr>
      <w:b/>
      <w:bCs/>
      <w:kern w:val="2"/>
      <w14:ligatures w14:val="standardContextua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A3972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445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Wilkos</dc:creator>
  <cp:keywords/>
  <dc:description/>
  <cp:lastModifiedBy>Alicja Gawinek</cp:lastModifiedBy>
  <cp:revision>2</cp:revision>
  <dcterms:created xsi:type="dcterms:W3CDTF">2026-10-04T19:19:00Z</dcterms:created>
  <dcterms:modified xsi:type="dcterms:W3CDTF">2026-10-04T19:19:00Z</dcterms:modified>
</cp:coreProperties>
</file>